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sz w:val="28"/>
          <w:szCs w:val="28"/>
          <w:rtl w:val="0"/>
        </w:rPr>
        <w:t xml:space="preserve">Начальнику ПРЦНИТ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sz w:val="28"/>
          <w:szCs w:val="28"/>
          <w:rtl w:val="0"/>
        </w:rPr>
        <w:t xml:space="preserve">Соловьеву В.М.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32"/>
          <w:szCs w:val="32"/>
          <w:rtl w:val="0"/>
        </w:rPr>
        <w:t xml:space="preserve">Служебная записка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Прошу зарегистрировать мой почтовый ящик для доступа к Microsoft Office 365. Для этого и сообщаю адрес почтового ящика: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8"/>
          <w:szCs w:val="28"/>
          <w:rtl w:val="0"/>
        </w:rPr>
        <w:t xml:space="preserve">&lt;логин&gt;@info.sgu.ru или &lt;логин&gt;@sgu.ru.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8"/>
          <w:szCs w:val="28"/>
          <w:rtl w:val="0"/>
        </w:rPr>
        <w:t xml:space="preserve">ФИО сотрудника или студента СГУ                                             </w:t>
        <w:tab/>
        <w:t xml:space="preserve">Подпись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