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AF" w:rsidRPr="00FC0EAF" w:rsidRDefault="00FC0EAF" w:rsidP="00FC0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AF">
        <w:rPr>
          <w:rFonts w:ascii="Times New Roman" w:eastAsia="Times New Roman" w:hAnsi="Times New Roman" w:cs="Times New Roman"/>
          <w:sz w:val="24"/>
          <w:szCs w:val="24"/>
          <w:lang w:eastAsia="ru-RU"/>
        </w:rPr>
        <w:t>2002г.</w:t>
      </w:r>
    </w:p>
    <w:p w:rsidR="00FC0EAF" w:rsidRPr="00FC0EAF" w:rsidRDefault="00FC0EAF" w:rsidP="00FC0E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A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Скуратов А.К., Сытник А.А., Папшев С.В., Коваль Е.О. “Общероссийская информационно-справочная система “Абитуриент”, как структурный элемент горизонтального российского образовательного портала”// Тезисы докладов международной конференции ‘Телематика-2002’, Санкт-Петербург, 2002г.</w:t>
      </w:r>
    </w:p>
    <w:p w:rsidR="00FC0EAF" w:rsidRPr="00FC0EAF" w:rsidRDefault="00FC0EAF" w:rsidP="00FC0E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A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Башкатов А.Н. Овражно-балочная сеть как элемент ландшафтно-экологического каркаса г. Саратова (методологические принципы исследования и историческая реконструкция). Географические исследования в Саратовском университете. Саратов. Изд-во СГУ, 2002. c.97-106.</w:t>
      </w:r>
    </w:p>
    <w:p w:rsidR="00FC0EAF" w:rsidRPr="00FC0EAF" w:rsidRDefault="00FC0EAF" w:rsidP="00FC0E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A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Диканев И.В. Автоматизация работы ученого секретаря в Саратовском государственном университете.</w:t>
      </w:r>
    </w:p>
    <w:p w:rsidR="00FC0EAF" w:rsidRPr="00FC0EAF" w:rsidRDefault="00FC0EAF" w:rsidP="00FC0E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Калинина Л.Л. Пролеткин И.В. Музейный ресурсный центр. EVA-2002 Москва. “Информация для всех: культура и технологии информационного общества”, 2-7 декабря 2002, с.5-15-1,2.</w:t>
      </w:r>
    </w:p>
    <w:p w:rsidR="00FC0EAF" w:rsidRPr="00FC0EAF" w:rsidRDefault="00FC0EAF" w:rsidP="00FC0E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Калинина Л.Л. Пролеткин И.В. Спиридонова С.И. Шпак М.Е. Музейный ресурсный центр. Тезисы докладов VI ежегодной конференции АДИТ2002 “Музей и информационное пространство: проблема информатизации и культурное наследие”, Нижний Новгород, 27-31 мая 2002 г. с.138-140.</w:t>
      </w:r>
    </w:p>
    <w:p w:rsidR="00FC0EAF" w:rsidRPr="00FC0EAF" w:rsidRDefault="00FC0EAF" w:rsidP="00FC0E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Калинина Л.Л. Пролеткин И.В. Спиридонова С.И. Шпак М.Е. Музейный ресурсный центр. Технологии Интернет – на службу обществу. Сборник статей по материалам межрегиональной научно-практической конференции. Саратов, 2002. с.99-102.</w:t>
      </w:r>
    </w:p>
    <w:p w:rsidR="00FC0EAF" w:rsidRPr="00FC0EAF" w:rsidRDefault="00FC0EAF" w:rsidP="00FC0E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науки и информационные технологии. Тезисы докладов международной конференции, посвященной памяти профессора А.М. Богомолова. 14-18 мая 2002 г.:</w:t>
      </w:r>
    </w:p>
    <w:p w:rsidR="00FC0EAF" w:rsidRPr="00FC0EAF" w:rsidRDefault="00FC0EAF" w:rsidP="00FC0E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A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Кузьмина Н.М. Машины Тьюринга и современные вычисления.</w:t>
      </w:r>
    </w:p>
    <w:p w:rsidR="00FC0EAF" w:rsidRPr="00FC0EAF" w:rsidRDefault="00FC0EAF" w:rsidP="00FC0E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A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Лазарева М.С. Об автоматах – перечислителях с произвольными временными характеристиками.</w:t>
      </w:r>
    </w:p>
    <w:p w:rsidR="00FC0EAF" w:rsidRPr="00FC0EAF" w:rsidRDefault="00FC0EAF" w:rsidP="00FC0E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 В.З., Пестряков А.К., Пичугина Н.В., Пролеткин И.В., Суровцева О.В., Федоров А.В., Чумаченко А.Н. Опыт ландшафтно-экологического анализа территории крупного города (на примере г. Саратова). Географические исследования в Саратовском университете. Саратов. Изд-во СГУ, 2002. c.88-96.</w:t>
      </w:r>
    </w:p>
    <w:p w:rsidR="00FC0EAF" w:rsidRPr="00FC0EAF" w:rsidRDefault="00FC0EAF" w:rsidP="00FC0E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A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 Н.С. “Программа ведения ленты новостей на web-сайте “ //Сборник статей по материалам межрегиональной научно-практической конференции “Технологии интернет на службу обществу”, Саратов, 2002г.</w:t>
      </w:r>
    </w:p>
    <w:p w:rsidR="00FC0EAF" w:rsidRPr="00FC0EAF" w:rsidRDefault="00FC0EAF" w:rsidP="00FC0E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Пономарев С.Н. Реализация информационно-справочной системы «Абитуриент».</w:t>
      </w:r>
    </w:p>
    <w:p w:rsidR="00FC0EAF" w:rsidRPr="00FC0EAF" w:rsidRDefault="00FC0EAF" w:rsidP="00FC0E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Пролеткин И.В., Башкатов А.Н., Савченко Л.М., Сорокин В.Н. Атлас культурных ресурсов Поволжья. Тезисы докладов VI ежегодной конференции АДИТ2002 “Музей и информационное пространство: проблема информатизации и культурное наследие”, Нижний Новгород, 27-31 мая 2002 г. с.42-45.</w:t>
      </w:r>
    </w:p>
    <w:p w:rsidR="00FC0EAF" w:rsidRPr="00FC0EAF" w:rsidRDefault="00FC0EAF" w:rsidP="00FC0E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Пролеткин И.В. К истории развития долин рек Волги и Камы в позднем акчагыле и апшероне. Географические исследования в Саратовском университете. Саратов. Изд-во СГУ, 2002. c.47-50.</w:t>
      </w:r>
    </w:p>
    <w:p w:rsidR="00FC0EAF" w:rsidRPr="00FC0EAF" w:rsidRDefault="00FC0EAF" w:rsidP="00FC0E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Пролеткин И.В. Шпак М.Е. Интранет-сайт музея. EVA-2002 Москва. “Информация для всех: культура и технологии информационного общества”, 2-7 декабря 2002, c. 5-3-1.</w:t>
      </w:r>
    </w:p>
    <w:p w:rsidR="00FC0EAF" w:rsidRPr="00FC0EAF" w:rsidRDefault="00FC0EAF" w:rsidP="00FC0E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A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Путятинский С.Е. Создание Web-браузера на основе Microsoft Internet Explorer.</w:t>
      </w:r>
    </w:p>
    <w:p w:rsidR="00FC0EAF" w:rsidRPr="00FC0EAF" w:rsidRDefault="00FC0EAF" w:rsidP="00FC0E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A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Аверьянова C.Ф. Дневник первого фестиваля Интернет-проектов. «Новая реальность.XXI век.» /Саратовский университет. №11, июнь 2002 г.</w:t>
      </w:r>
    </w:p>
    <w:p w:rsidR="00FC0EAF" w:rsidRPr="00FC0EAF" w:rsidRDefault="00FC0EAF" w:rsidP="00FC0E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Аверьянова С.Ф., Папшев С.В. Обучение – компьютерные технологии – открытое образование //Труды Всероссийской научно-методической конференции "Телематика.2002», С.-Пб., 2002</w:t>
      </w:r>
    </w:p>
    <w:p w:rsidR="00FC0EAF" w:rsidRPr="00FC0EAF" w:rsidRDefault="00FC0EAF" w:rsidP="00FC0E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A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Аверьянова С.Ф., Папшев С.В. Саратовский виртуальный университет //Сборник статей по материалам межрегиональной научно-практической конференции «Технологии Интернет – на службу обществу», Саратов, 2002</w:t>
      </w:r>
    </w:p>
    <w:p w:rsidR="00FC0EAF" w:rsidRPr="00FC0EAF" w:rsidRDefault="00FC0EAF" w:rsidP="00FC0E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A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Суров М.Ю. Разработка распределенного конвертера из файла библиотечного формата MARC в СУБД Oracle.</w:t>
      </w:r>
    </w:p>
    <w:p w:rsidR="00FC0EAF" w:rsidRPr="00FC0EAF" w:rsidRDefault="00FC0EAF" w:rsidP="00FC0E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A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Суслов А.Ю. Влияние импорта капитала на экономику России Современные проблемы экономической теории и национальной экономики. Сб. научных статей. Саратов. 2002. -0,5 п.л.</w:t>
      </w:r>
    </w:p>
    <w:p w:rsidR="00FC0EAF" w:rsidRPr="00FC0EAF" w:rsidRDefault="00FC0EAF" w:rsidP="00FC0E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Сытник А.А., Папшев С.В., Мельникова Н.И., Шульга Т.Э., Аверьянова С.Ф. Методические рекомендации по составу и структуре учебно-методических комплексов </w:t>
      </w:r>
      <w:hyperlink r:id="rId5" w:history="1">
        <w:r w:rsidRPr="00FC0E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http://saratov.openet.ru</w:t>
        </w:r>
      </w:hyperlink>
    </w:p>
    <w:p w:rsidR="00FC0EAF" w:rsidRPr="00FC0EAF" w:rsidRDefault="00FC0EAF" w:rsidP="00FC0E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AF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Сытник А.А., Шульга Т.Э., Мельникова Н.И., Аверьянова C.Ф., Саратовский виртуальный университет как базис единой образовательной среды интегрированного университета// Тезисы международной конференции «Открытое и дистанционное образование: анализ опыт и перспективы развития» (Барнаул, 2-4 октября 2002 г.).</w:t>
      </w:r>
    </w:p>
    <w:p w:rsidR="00FC0EAF" w:rsidRPr="00FC0EAF" w:rsidRDefault="00FC0EAF" w:rsidP="00FC0E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AF">
        <w:rPr>
          <w:rFonts w:ascii="Times New Roman" w:eastAsia="Times New Roman" w:hAnsi="Times New Roman" w:cs="Times New Roman"/>
          <w:sz w:val="24"/>
          <w:szCs w:val="24"/>
          <w:lang w:eastAsia="ru-RU"/>
        </w:rPr>
        <w:t>Тюкин А.В., С.Ф. Аверьянова С.Ф. Электронная система подготовки и демонстрации лекций //Тезисы докладов международной конференции, посвященной памяти профессора А.М. Богомолова «Компьютерные науки и информационные технологии», Саратов, 2002</w:t>
      </w:r>
    </w:p>
    <w:p w:rsidR="00FC0EAF" w:rsidRPr="00FC0EAF" w:rsidRDefault="00FC0EAF" w:rsidP="00FC0E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A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Филькин А.В. О группе автоморфизмов асинхронных циклов.</w:t>
      </w:r>
    </w:p>
    <w:p w:rsidR="00FC0EAF" w:rsidRPr="00FC0EAF" w:rsidRDefault="00FC0EAF" w:rsidP="00FC0E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AF">
        <w:rPr>
          <w:rFonts w:ascii="Times New Roman" w:eastAsia="Times New Roman" w:hAnsi="Times New Roman" w:cs="Times New Roman"/>
          <w:sz w:val="24"/>
          <w:szCs w:val="24"/>
          <w:lang w:eastAsia="ru-RU"/>
        </w:rPr>
        <w:t>Шпак М.Е. Калинина Л.Л. Пролеткин И.В. Электронный информационный бюллетень как инструмент коммуникации музея. . Тезисы докладов VI ежегодной конференции АДИТ2002 “Музей и информационное пространство: проблема информатизации и культурное наследие”, Нижний Новгород, 27-31 мая 2002 г. с.75-78.</w:t>
      </w:r>
    </w:p>
    <w:p w:rsidR="00FC0EAF" w:rsidRPr="00FC0EAF" w:rsidRDefault="00FC0EAF" w:rsidP="00FC0E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AF">
        <w:rPr>
          <w:rFonts w:ascii="Times New Roman" w:eastAsia="Times New Roman" w:hAnsi="Times New Roman" w:cs="Times New Roman"/>
          <w:sz w:val="24"/>
          <w:szCs w:val="24"/>
          <w:lang w:eastAsia="ru-RU"/>
        </w:rPr>
        <w:t>Шпак М.Е. Пролеткин И.В. Электронный информационный бюллетень как инструмент коммуникации музея. EVA-2002 Москва. “Информация для всех: культура и технологии информационного общества”, 2-7 декабря 2002, с. 7.1.1-2.</w:t>
      </w:r>
    </w:p>
    <w:p w:rsidR="002E0BD3" w:rsidRDefault="002E0BD3"/>
    <w:sectPr w:rsidR="002E0BD3" w:rsidSect="002E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C577B"/>
    <w:multiLevelType w:val="multilevel"/>
    <w:tmpl w:val="BABAE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0EAF"/>
    <w:rsid w:val="002E0BD3"/>
    <w:rsid w:val="00FC0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0E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ratov.ope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4233</Characters>
  <Application>Microsoft Office Word</Application>
  <DocSecurity>0</DocSecurity>
  <Lines>35</Lines>
  <Paragraphs>9</Paragraphs>
  <ScaleCrop>false</ScaleCrop>
  <Company>PRCNIT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AndreevaSM</dc:creator>
  <cp:keywords/>
  <dc:description/>
  <cp:lastModifiedBy>AndreevaSM</cp:lastModifiedBy>
  <cp:revision>1</cp:revision>
  <dcterms:created xsi:type="dcterms:W3CDTF">2013-11-13T10:12:00Z</dcterms:created>
  <dcterms:modified xsi:type="dcterms:W3CDTF">2013-11-13T10:12:00Z</dcterms:modified>
</cp:coreProperties>
</file>